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7D" w:rsidRDefault="009F3560" w:rsidP="009F3560">
      <w:pPr>
        <w:jc w:val="center"/>
        <w:rPr>
          <w:rFonts w:hint="eastAsia"/>
        </w:rPr>
      </w:pPr>
      <w:r w:rsidRPr="009F3560">
        <w:drawing>
          <wp:inline distT="0" distB="0" distL="0" distR="0">
            <wp:extent cx="5274310" cy="730101"/>
            <wp:effectExtent l="0" t="0" r="0" b="0"/>
            <wp:docPr id="34" name="对象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2337" cy="1006475"/>
                      <a:chOff x="1547813" y="2492375"/>
                      <a:chExt cx="7272337" cy="1006475"/>
                    </a:xfrm>
                  </a:grpSpPr>
                  <a:sp>
                    <a:nvSpPr>
                      <a:cNvPr id="7172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47813" y="2492375"/>
                        <a:ext cx="7272337" cy="1006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zh-CN" sz="6000" b="1" dirty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     </a:t>
                          </a:r>
                          <a:r>
                            <a:rPr lang="zh-CN" altLang="en-US" sz="6000" b="1" dirty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数 字 用 法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F3560" w:rsidRDefault="009F3560" w:rsidP="009F3560">
      <w:pPr>
        <w:jc w:val="left"/>
        <w:rPr>
          <w:rFonts w:hint="eastAsia"/>
        </w:rPr>
      </w:pPr>
      <w:r w:rsidRPr="009F3560">
        <w:drawing>
          <wp:inline distT="0" distB="0" distL="0" distR="0">
            <wp:extent cx="5143500" cy="2562225"/>
            <wp:effectExtent l="0" t="0" r="0" b="0"/>
            <wp:docPr id="35" name="对象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3787" cy="4462463"/>
                      <a:chOff x="179388" y="260350"/>
                      <a:chExt cx="8713787" cy="4462463"/>
                    </a:xfrm>
                  </a:grpSpPr>
                  <a:sp>
                    <a:nvSpPr>
                      <a:cNvPr id="5120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9388" y="260350"/>
                        <a:ext cx="6983412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zh-CN" sz="36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1  </a:t>
                          </a:r>
                          <a:r>
                            <a:rPr lang="zh-CN" altLang="en-US" sz="36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应使用阿拉伯数字的场合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0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1125538"/>
                        <a:ext cx="8642350" cy="359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1.1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公元世纪、年代、年、月、日、时刻。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1.2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物理量量值必须用阿拉伯数字。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1.3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非物理量的量词（计数单位）前面的数字。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1.4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计数的数字。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1.5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元件、仪器型号、样品编号、标准代号及其他序号。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1.6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文后参考文献（古籍除外）著录中的数字。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F3560" w:rsidRDefault="009F3560" w:rsidP="009F3560">
      <w:pPr>
        <w:jc w:val="left"/>
        <w:rPr>
          <w:rFonts w:hint="eastAsia"/>
        </w:rPr>
      </w:pPr>
      <w:r w:rsidRPr="009F3560">
        <w:drawing>
          <wp:inline distT="0" distB="0" distL="0" distR="0">
            <wp:extent cx="5343525" cy="2571750"/>
            <wp:effectExtent l="0" t="0" r="0" b="0"/>
            <wp:docPr id="36" name="对象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59900" cy="4318000"/>
                      <a:chOff x="107950" y="404813"/>
                      <a:chExt cx="9359900" cy="4318000"/>
                    </a:xfrm>
                  </a:grpSpPr>
                  <a:sp>
                    <a:nvSpPr>
                      <a:cNvPr id="52228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7950" y="404813"/>
                        <a:ext cx="6335713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zh-CN" sz="36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2  </a:t>
                          </a:r>
                          <a:r>
                            <a:rPr lang="zh-CN" altLang="en-US" sz="36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应使用汉字数字的场合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2229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7950" y="1125538"/>
                        <a:ext cx="9359900" cy="359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2.1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固定词语中作词素的数字。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2.2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相邻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个数字并列连用表示的概数。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2.3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带有“几”字的数字表示的概数。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2.4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中国及世界各国、各民族的非公历纪年。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2.5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含有月日简称表示事件、节日和其他特定含义的词组中的数字。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2.6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古籍参考文献标注中的数字。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F3560" w:rsidRDefault="009F3560" w:rsidP="009F3560">
      <w:pPr>
        <w:jc w:val="left"/>
        <w:rPr>
          <w:rFonts w:hint="eastAsia"/>
        </w:rPr>
      </w:pPr>
      <w:r w:rsidRPr="009F3560">
        <w:drawing>
          <wp:inline distT="0" distB="0" distL="0" distR="0">
            <wp:extent cx="5010150" cy="2514600"/>
            <wp:effectExtent l="0" t="0" r="0" b="0"/>
            <wp:docPr id="37" name="对象 3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5225" cy="5413375"/>
                      <a:chOff x="107950" y="404813"/>
                      <a:chExt cx="8785225" cy="5413375"/>
                    </a:xfrm>
                  </a:grpSpPr>
                  <a:sp>
                    <a:nvSpPr>
                      <a:cNvPr id="53252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7950" y="404813"/>
                        <a:ext cx="8785225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zh-CN" sz="36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3  </a:t>
                          </a:r>
                          <a:r>
                            <a:rPr lang="zh-CN" altLang="en-US" sz="36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用阿拉伯数字表示的数值的书写规则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325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463" y="1052513"/>
                        <a:ext cx="8604250" cy="4765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3.1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书写 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4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位和 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4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位以上的数字，要采用三位分节法。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3.2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纯小数小数点前的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0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不能省略。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3.3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多位数不能断开转行。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3.4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阿拉伯数字不能与（除万、亿及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SI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词头中文符号外的）汉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字数词连用。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3.5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数值的有效位数应全部写出。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3.6  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尾数有多个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0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的整数和小数点后面有多个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0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的纯小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数，可以改写为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×10</a:t>
                          </a:r>
                          <a:r>
                            <a:rPr lang="en-US" altLang="zh-CN" sz="2400" b="1" i="1" baseline="300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n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(</a:t>
                          </a:r>
                          <a:r>
                            <a:rPr lang="en-US" altLang="zh-CN" sz="2400" b="1" i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n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为正、负整数</a:t>
                          </a:r>
                          <a:r>
                            <a:rPr lang="en-US" altLang="zh-CN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)</a:t>
                          </a:r>
                          <a:r>
                            <a:rPr lang="zh-CN" altLang="en-US" sz="24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形式。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F3560" w:rsidRDefault="009F3560" w:rsidP="009F3560">
      <w:pPr>
        <w:jc w:val="left"/>
        <w:rPr>
          <w:rFonts w:hint="eastAsia"/>
        </w:rPr>
      </w:pPr>
      <w:r w:rsidRPr="009F3560">
        <w:lastRenderedPageBreak/>
        <w:drawing>
          <wp:inline distT="0" distB="0" distL="0" distR="0">
            <wp:extent cx="5334000" cy="2505075"/>
            <wp:effectExtent l="0" t="0" r="0" b="0"/>
            <wp:docPr id="38" name="对象 3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863" cy="5159375"/>
                      <a:chOff x="250825" y="260350"/>
                      <a:chExt cx="8424863" cy="5159375"/>
                    </a:xfrm>
                  </a:grpSpPr>
                  <a:sp>
                    <a:nvSpPr>
                      <a:cNvPr id="5427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2413" y="260350"/>
                        <a:ext cx="7920037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zh-CN" sz="36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4  </a:t>
                          </a:r>
                          <a:r>
                            <a:rPr lang="zh-CN" altLang="en-US" sz="36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数值（量值）范围和公差等的表示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277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1125538"/>
                        <a:ext cx="62642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zh-CN" sz="24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4.1  </a:t>
                          </a:r>
                          <a:r>
                            <a:rPr lang="zh-CN" altLang="en-US" sz="24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数值（量值）范围的表示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27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8" y="1916113"/>
                        <a:ext cx="8280400" cy="35036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）数值范围号采用波浪号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~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</a:rPr>
                            <a:t>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）书写百分数范围，每个百分数后面的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%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都要重复写出。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）书写用万或亿表示的数值范围，每个数值中的万或亿不得省略。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4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）书写具有相同幂次的数值范围，每个数值中的幂次都要重复写出。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5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）单位相同的量值范围，前一个量值的单位可以省略，只需在后一个  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  量值上写出单位。</a:t>
                          </a:r>
                        </a:p>
                        <a:p>
                          <a:pPr algn="just">
                            <a:lnSpc>
                              <a:spcPct val="16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6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）书写单位不完全相同的量值范围，每个量值的地位应全部写出。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F3560" w:rsidRDefault="009F3560" w:rsidP="009F3560">
      <w:pPr>
        <w:jc w:val="left"/>
        <w:rPr>
          <w:rFonts w:hint="eastAsia"/>
        </w:rPr>
      </w:pPr>
      <w:r w:rsidRPr="009F3560">
        <w:drawing>
          <wp:inline distT="0" distB="0" distL="0" distR="0">
            <wp:extent cx="5334000" cy="3371850"/>
            <wp:effectExtent l="0" t="0" r="0" b="0"/>
            <wp:docPr id="39" name="对象 3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3175" cy="6430962"/>
                      <a:chOff x="142875" y="188913"/>
                      <a:chExt cx="8893175" cy="6430962"/>
                    </a:xfrm>
                  </a:grpSpPr>
                  <a:sp>
                    <a:nvSpPr>
                      <a:cNvPr id="55300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188913"/>
                        <a:ext cx="62642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zh-CN" sz="24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4.2  </a:t>
                          </a:r>
                          <a:r>
                            <a:rPr lang="zh-CN" altLang="en-US" sz="24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公差的表示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301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2875" y="549275"/>
                        <a:ext cx="8893175" cy="607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en-US" altLang="zh-CN" sz="2000" b="1">
                              <a:solidFill>
                                <a:srgbClr val="FFFF66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）参量与其公差的单位相同时，单位可以只写一次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  例如：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15.2 mm±0.2 mm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可以写作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15.2±0.2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mm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,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但不得写作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15.2±0.2 mm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。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）参量的上、下公差不相等时，公差分别写在参量的右上、右下角；                    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当参量与公差的单位相同时，单位只需写一次；当参量与公差的单位不相同时，单位要分别写出。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）参量上、下公差的有效数字应全部写出。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4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）参量上、下公差为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0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时，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0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前面的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+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或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-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号应省略。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5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）表示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2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个绝对值相等、公差相同的量值范围时，范围号不能省略。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 例如：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(-6±0.5)~(6±0.5) ℃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不得写作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±6±0.5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）℃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。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6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）表示带百分数公差的中心值时，百分号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%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只需写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次，且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%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前的中心值与公差应当用圆括号括起。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 例如：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（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55±4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）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%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任何时候都不得写作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55±4%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，也不宜写作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55%±4%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F3560" w:rsidRDefault="009F3560" w:rsidP="009F3560">
      <w:pPr>
        <w:jc w:val="left"/>
      </w:pPr>
      <w:r w:rsidRPr="009F3560">
        <w:drawing>
          <wp:inline distT="0" distB="0" distL="0" distR="0">
            <wp:extent cx="5276850" cy="2400300"/>
            <wp:effectExtent l="0" t="0" r="0" b="0"/>
            <wp:docPr id="40" name="对象 4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5180012"/>
                      <a:chOff x="250825" y="188913"/>
                      <a:chExt cx="8642350" cy="5180012"/>
                    </a:xfrm>
                  </a:grpSpPr>
                  <a:sp>
                    <a:nvSpPr>
                      <a:cNvPr id="5632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188913"/>
                        <a:ext cx="77057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zh-CN" sz="24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4.3  </a:t>
                          </a:r>
                          <a:r>
                            <a:rPr lang="zh-CN" altLang="en-US" sz="24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附带单位的量值相乘表示面积、体积的书写方法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632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836613"/>
                        <a:ext cx="8642350" cy="1373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en-US" altLang="zh-CN" sz="2000" b="1">
                              <a:solidFill>
                                <a:srgbClr val="FFFF66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国家标准规定的方法是：每个量值的单位均应一一写出。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例如：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40 cm×50 cm×60 cm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不能写作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40×50×60 cm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，也不应写作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40×50×60 cm</a:t>
                          </a:r>
                          <a:r>
                            <a:rPr lang="en-US" altLang="zh-CN" sz="2000" b="1" baseline="300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6326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2420938"/>
                        <a:ext cx="77057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zh-CN" sz="24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4.4  </a:t>
                          </a:r>
                          <a:r>
                            <a:rPr lang="zh-CN" altLang="en-US" sz="2400" b="1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华文楷体" pitchFamily="2" charset="-122"/>
                            </a:rPr>
                            <a:t>一组计量单位相同的量值的表示方法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632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3141663"/>
                        <a:ext cx="8642350" cy="22272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en-US" altLang="zh-CN" sz="2000" b="1">
                              <a:solidFill>
                                <a:srgbClr val="FFFF66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 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一组量值的单位相同时，可以只在最末一个量值后写出单位，其余量值单位省略。各量值间的点号可以用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，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，也可以用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、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，但全刊应统一。</a:t>
                          </a:r>
                        </a:p>
                        <a:p>
                          <a:pPr algn="just">
                            <a:lnSpc>
                              <a:spcPct val="140000"/>
                            </a:lnSpc>
                          </a:pP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         例如：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0.71 kg/m</a:t>
                          </a:r>
                          <a:r>
                            <a:rPr lang="en-US" altLang="zh-CN" sz="2000" b="1" baseline="300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、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0.92 kg/m</a:t>
                          </a:r>
                          <a:r>
                            <a:rPr lang="en-US" altLang="zh-CN" sz="2000" b="1" baseline="300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、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1.15 kg/m</a:t>
                          </a:r>
                          <a:r>
                            <a:rPr lang="en-US" altLang="zh-CN" sz="2000" b="1" baseline="300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、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7.80 kg/m</a:t>
                          </a:r>
                          <a:r>
                            <a:rPr lang="en-US" altLang="zh-CN" sz="2000" b="1" baseline="300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可以写成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“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0.71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、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0.92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、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1.15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、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7.80 kg/m</a:t>
                          </a:r>
                          <a:r>
                            <a:rPr lang="en-US" altLang="zh-CN" sz="2000" b="1" baseline="300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3</a:t>
                          </a:r>
                          <a:r>
                            <a:rPr lang="en-US" altLang="zh-CN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宋体"/>
                            </a:rPr>
                            <a:t>”</a:t>
                          </a:r>
                          <a:r>
                            <a:rPr lang="zh-CN" altLang="en-US" sz="2000" b="1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黑体" pitchFamily="2" charset="-122"/>
                            </a:rPr>
                            <a:t>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9F3560" w:rsidSect="00296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560"/>
    <w:rsid w:val="0000351F"/>
    <w:rsid w:val="00010E24"/>
    <w:rsid w:val="00020FB8"/>
    <w:rsid w:val="00040F65"/>
    <w:rsid w:val="00041282"/>
    <w:rsid w:val="00053E65"/>
    <w:rsid w:val="0006030F"/>
    <w:rsid w:val="00061467"/>
    <w:rsid w:val="00062299"/>
    <w:rsid w:val="00065881"/>
    <w:rsid w:val="00094401"/>
    <w:rsid w:val="00095AB9"/>
    <w:rsid w:val="000A0BB5"/>
    <w:rsid w:val="000C2F76"/>
    <w:rsid w:val="000C5097"/>
    <w:rsid w:val="000C7CC1"/>
    <w:rsid w:val="000F749F"/>
    <w:rsid w:val="00106F5C"/>
    <w:rsid w:val="00123585"/>
    <w:rsid w:val="00130CC7"/>
    <w:rsid w:val="001725C2"/>
    <w:rsid w:val="001A3101"/>
    <w:rsid w:val="001A499E"/>
    <w:rsid w:val="001B654E"/>
    <w:rsid w:val="001C7CD1"/>
    <w:rsid w:val="001D3BF0"/>
    <w:rsid w:val="002108C7"/>
    <w:rsid w:val="00212D83"/>
    <w:rsid w:val="002372AB"/>
    <w:rsid w:val="002801E4"/>
    <w:rsid w:val="002813E4"/>
    <w:rsid w:val="00296A7D"/>
    <w:rsid w:val="002A0DA3"/>
    <w:rsid w:val="002A4744"/>
    <w:rsid w:val="002B3B2A"/>
    <w:rsid w:val="002D26F8"/>
    <w:rsid w:val="0032455D"/>
    <w:rsid w:val="00342223"/>
    <w:rsid w:val="00352881"/>
    <w:rsid w:val="00357758"/>
    <w:rsid w:val="00367742"/>
    <w:rsid w:val="003762F7"/>
    <w:rsid w:val="003C5859"/>
    <w:rsid w:val="003E5D62"/>
    <w:rsid w:val="003E6275"/>
    <w:rsid w:val="00422E8E"/>
    <w:rsid w:val="004447AB"/>
    <w:rsid w:val="0044678E"/>
    <w:rsid w:val="004501F9"/>
    <w:rsid w:val="004649B6"/>
    <w:rsid w:val="00477812"/>
    <w:rsid w:val="00481712"/>
    <w:rsid w:val="004A6855"/>
    <w:rsid w:val="004D0FD7"/>
    <w:rsid w:val="004E3340"/>
    <w:rsid w:val="00503EB1"/>
    <w:rsid w:val="00503F67"/>
    <w:rsid w:val="005370B0"/>
    <w:rsid w:val="00537A53"/>
    <w:rsid w:val="00541713"/>
    <w:rsid w:val="00561860"/>
    <w:rsid w:val="00564FBA"/>
    <w:rsid w:val="00567687"/>
    <w:rsid w:val="00580EC7"/>
    <w:rsid w:val="005A56A7"/>
    <w:rsid w:val="005B5DE2"/>
    <w:rsid w:val="005C22EF"/>
    <w:rsid w:val="005D2D41"/>
    <w:rsid w:val="005E47EB"/>
    <w:rsid w:val="00617F33"/>
    <w:rsid w:val="00642DBD"/>
    <w:rsid w:val="00653036"/>
    <w:rsid w:val="006B2398"/>
    <w:rsid w:val="006E5C58"/>
    <w:rsid w:val="0070125F"/>
    <w:rsid w:val="00703AD2"/>
    <w:rsid w:val="007327D6"/>
    <w:rsid w:val="00760361"/>
    <w:rsid w:val="00772A32"/>
    <w:rsid w:val="00793160"/>
    <w:rsid w:val="00796BB7"/>
    <w:rsid w:val="007A4FBB"/>
    <w:rsid w:val="007B3493"/>
    <w:rsid w:val="007E0010"/>
    <w:rsid w:val="007E250D"/>
    <w:rsid w:val="007E37D2"/>
    <w:rsid w:val="007F174E"/>
    <w:rsid w:val="00804F13"/>
    <w:rsid w:val="00811AB5"/>
    <w:rsid w:val="0081795A"/>
    <w:rsid w:val="008279C5"/>
    <w:rsid w:val="00863AD6"/>
    <w:rsid w:val="00864E81"/>
    <w:rsid w:val="00873F87"/>
    <w:rsid w:val="00886E42"/>
    <w:rsid w:val="008A63CC"/>
    <w:rsid w:val="008B1298"/>
    <w:rsid w:val="008B1D1E"/>
    <w:rsid w:val="008C6607"/>
    <w:rsid w:val="008F2590"/>
    <w:rsid w:val="0091525C"/>
    <w:rsid w:val="0091794D"/>
    <w:rsid w:val="009466BB"/>
    <w:rsid w:val="009544F5"/>
    <w:rsid w:val="00964BC2"/>
    <w:rsid w:val="0098339A"/>
    <w:rsid w:val="00995B5E"/>
    <w:rsid w:val="009A0FD4"/>
    <w:rsid w:val="009A1FAC"/>
    <w:rsid w:val="009C0628"/>
    <w:rsid w:val="009C6D85"/>
    <w:rsid w:val="009F3560"/>
    <w:rsid w:val="009F3D12"/>
    <w:rsid w:val="009F607E"/>
    <w:rsid w:val="00A21D66"/>
    <w:rsid w:val="00A72E02"/>
    <w:rsid w:val="00AD0E35"/>
    <w:rsid w:val="00AE214C"/>
    <w:rsid w:val="00AE34D0"/>
    <w:rsid w:val="00AE3AC7"/>
    <w:rsid w:val="00AF2BDF"/>
    <w:rsid w:val="00AF5FAF"/>
    <w:rsid w:val="00AF7FD6"/>
    <w:rsid w:val="00B10673"/>
    <w:rsid w:val="00B206CE"/>
    <w:rsid w:val="00B26F28"/>
    <w:rsid w:val="00B30B6D"/>
    <w:rsid w:val="00B3203C"/>
    <w:rsid w:val="00B37CF5"/>
    <w:rsid w:val="00B522EC"/>
    <w:rsid w:val="00B653A8"/>
    <w:rsid w:val="00B737AD"/>
    <w:rsid w:val="00BC7AE8"/>
    <w:rsid w:val="00BD32E3"/>
    <w:rsid w:val="00BE1E79"/>
    <w:rsid w:val="00BE294C"/>
    <w:rsid w:val="00BE6FE9"/>
    <w:rsid w:val="00C00300"/>
    <w:rsid w:val="00C12502"/>
    <w:rsid w:val="00C21D4A"/>
    <w:rsid w:val="00C31D7C"/>
    <w:rsid w:val="00C35C9C"/>
    <w:rsid w:val="00C8173C"/>
    <w:rsid w:val="00CA3B17"/>
    <w:rsid w:val="00CC4E6E"/>
    <w:rsid w:val="00CD7CE5"/>
    <w:rsid w:val="00D10659"/>
    <w:rsid w:val="00D20398"/>
    <w:rsid w:val="00D51D35"/>
    <w:rsid w:val="00D63470"/>
    <w:rsid w:val="00D74B52"/>
    <w:rsid w:val="00D7542F"/>
    <w:rsid w:val="00D86988"/>
    <w:rsid w:val="00D9251E"/>
    <w:rsid w:val="00DC3034"/>
    <w:rsid w:val="00DC540D"/>
    <w:rsid w:val="00DE5343"/>
    <w:rsid w:val="00E02FB5"/>
    <w:rsid w:val="00E06F8F"/>
    <w:rsid w:val="00E24685"/>
    <w:rsid w:val="00E31236"/>
    <w:rsid w:val="00E471B1"/>
    <w:rsid w:val="00E5052D"/>
    <w:rsid w:val="00E557C4"/>
    <w:rsid w:val="00E670EF"/>
    <w:rsid w:val="00EA7A83"/>
    <w:rsid w:val="00ED34FC"/>
    <w:rsid w:val="00ED7C0E"/>
    <w:rsid w:val="00F120C1"/>
    <w:rsid w:val="00F400AA"/>
    <w:rsid w:val="00F45642"/>
    <w:rsid w:val="00F46A6F"/>
    <w:rsid w:val="00F50CE9"/>
    <w:rsid w:val="00F57649"/>
    <w:rsid w:val="00F66A40"/>
    <w:rsid w:val="00F80E4B"/>
    <w:rsid w:val="00FD1552"/>
    <w:rsid w:val="00FD4E1F"/>
    <w:rsid w:val="00FE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5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>qbs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lxl</dc:creator>
  <cp:keywords/>
  <dc:description/>
  <cp:lastModifiedBy>lxl</cp:lastModifiedBy>
  <cp:revision>1</cp:revision>
  <dcterms:created xsi:type="dcterms:W3CDTF">2016-02-15T03:36:00Z</dcterms:created>
  <dcterms:modified xsi:type="dcterms:W3CDTF">2016-02-15T03:38:00Z</dcterms:modified>
</cp:coreProperties>
</file>